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48"/>
          <w:szCs w:val="4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sz w:val="48"/>
          <w:szCs w:val="48"/>
        </w:rPr>
        <w:t>第2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1</w:t>
      </w:r>
      <w:r>
        <w:rPr>
          <w:rFonts w:hint="eastAsia" w:ascii="黑体" w:hAnsi="黑体" w:eastAsia="黑体"/>
          <w:sz w:val="48"/>
          <w:szCs w:val="48"/>
        </w:rPr>
        <w:t>届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中国·哈尔滨国际啤酒节摩天轮餐饮项目</w:t>
      </w:r>
      <w:r>
        <w:rPr>
          <w:rFonts w:hint="eastAsia" w:ascii="黑体" w:hAnsi="黑体" w:eastAsia="黑体"/>
          <w:sz w:val="48"/>
          <w:szCs w:val="48"/>
        </w:rPr>
        <w:t>招商报名表</w:t>
      </w:r>
    </w:p>
    <w:p>
      <w:pPr>
        <w:ind w:firstLine="640" w:firstLineChars="200"/>
        <w:jc w:val="center"/>
        <w:rPr>
          <w:rFonts w:hint="eastAsia" w:ascii="等线 Light" w:hAnsi="等线 Light" w:eastAsia="等线 Light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餐饮合作</w:t>
      </w:r>
      <w:r>
        <w:rPr>
          <w:rFonts w:hint="eastAsia" w:ascii="黑体" w:hAnsi="黑体" w:eastAsia="黑体"/>
          <w:sz w:val="28"/>
          <w:szCs w:val="28"/>
        </w:rPr>
        <w:t>项目招商要求</w:t>
      </w:r>
    </w:p>
    <w:p>
      <w:pPr>
        <w:spacing w:line="480" w:lineRule="auto"/>
        <w:ind w:left="420"/>
        <w:rPr>
          <w:rFonts w:hint="eastAsia"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（一）从事</w:t>
      </w: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食品经营等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，经营</w:t>
      </w: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三年及以上</w:t>
      </w:r>
      <w:r>
        <w:rPr>
          <w:rFonts w:hint="eastAsia" w:ascii="仿宋_GB2312" w:hAnsi="仿宋_GB2312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有正在经营的西式餐厅类店铺，并提供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营业执照</w:t>
      </w:r>
      <w:r>
        <w:rPr>
          <w:rFonts w:hint="eastAsia" w:ascii="仿宋_GB2312" w:hAnsi="仿宋_GB2312" w:eastAsia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食品经营卫生许可及从业人员健康证；</w:t>
      </w:r>
    </w:p>
    <w:p>
      <w:pPr>
        <w:spacing w:line="480" w:lineRule="auto"/>
        <w:ind w:left="42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（二）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/>
          <w:sz w:val="28"/>
          <w:szCs w:val="28"/>
        </w:rPr>
        <w:t>或加盟代理直签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；</w:t>
      </w:r>
    </w:p>
    <w:p>
      <w:pPr>
        <w:spacing w:line="480" w:lineRule="auto"/>
        <w:ind w:left="42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（三）出现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食品安全等</w:t>
      </w:r>
      <w:r>
        <w:rPr>
          <w:rFonts w:hint="eastAsia" w:ascii="仿宋_GB2312" w:hAnsi="仿宋_GB2312" w:eastAsia="仿宋_GB2312"/>
          <w:sz w:val="28"/>
          <w:szCs w:val="28"/>
        </w:rPr>
        <w:t>投诉，承租方负全部处罚及法律责任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；</w:t>
      </w:r>
    </w:p>
    <w:p>
      <w:pPr>
        <w:spacing w:line="480" w:lineRule="auto"/>
        <w:ind w:left="42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（四）若发生违价行为，不予警告，扣除2000元保证金，违价额度超过100%的视为严重违价，扣除5000元保证金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；</w:t>
      </w:r>
    </w:p>
    <w:p>
      <w:pPr>
        <w:spacing w:line="480" w:lineRule="auto"/>
        <w:ind w:left="42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（五）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承担游客摩天轮轿厢内套餐配送服务；</w:t>
      </w:r>
    </w:p>
    <w:p>
      <w:pPr>
        <w:spacing w:line="480" w:lineRule="auto"/>
        <w:ind w:left="420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（六）同时提供摩天轮轿厢不少于四种主题套餐，并具备经营及备货能力，具备提供套餐不少于85份/日的经营能力，套餐内容季调整需经冰雪大世界方同意；</w:t>
      </w:r>
    </w:p>
    <w:p>
      <w:pPr>
        <w:spacing w:line="480" w:lineRule="auto"/>
        <w:ind w:left="420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（七）自行安装摩天轮备餐间内的窗口式双层传菜电梯，该传菜电梯需结合现场尺寸定制，且承担水电等费用；</w:t>
      </w:r>
    </w:p>
    <w:p>
      <w:pPr>
        <w:spacing w:line="480" w:lineRule="auto"/>
        <w:ind w:left="420"/>
        <w:rPr>
          <w:rFonts w:hint="eastAsia" w:ascii="仿宋_GB2312" w:hAns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（八）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可提供</w:t>
      </w: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增值税专用等有效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发票</w:t>
      </w:r>
      <w:r>
        <w:rPr>
          <w:rFonts w:hint="eastAsia" w:ascii="仿宋_GB2312" w:hAnsi="仿宋_GB2312" w:eastAsia="仿宋_GB2312"/>
          <w:color w:val="auto"/>
          <w:sz w:val="28"/>
          <w:szCs w:val="28"/>
          <w:lang w:eastAsia="zh-CN"/>
        </w:rPr>
        <w:t>；</w:t>
      </w:r>
    </w:p>
    <w:p>
      <w:pPr>
        <w:spacing w:line="480" w:lineRule="auto"/>
        <w:ind w:left="420"/>
        <w:rPr>
          <w:rFonts w:hint="default" w:ascii="仿宋_GB2312" w:hAns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需在竞拍前提供摩天轮主题套餐的餐食样品至哈尔滨冰雪大世界，同时哈尔滨冰雪大世界相关工作人员至品牌店铺实地考察；</w:t>
      </w:r>
    </w:p>
    <w:p>
      <w:pPr>
        <w:spacing w:line="600" w:lineRule="exact"/>
        <w:ind w:left="420"/>
        <w:rPr>
          <w:rFonts w:hint="default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</w:rPr>
        <w:t>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/>
          <w:sz w:val="28"/>
          <w:szCs w:val="28"/>
        </w:rPr>
        <w:t>）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摩天轮套餐餐食需使用可手提餐盒配送至轿厢，保证美观、便捷；</w:t>
      </w:r>
    </w:p>
    <w:p>
      <w:pPr>
        <w:spacing w:line="600" w:lineRule="exact"/>
        <w:ind w:left="42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十一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/>
          <w:sz w:val="28"/>
          <w:szCs w:val="28"/>
        </w:rPr>
        <w:t>起拍分成比例</w:t>
      </w:r>
    </w:p>
    <w:p>
      <w:pPr>
        <w:spacing w:line="600" w:lineRule="exact"/>
        <w:ind w:left="420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合作形式为联营分成，哈尔滨</w:t>
      </w:r>
      <w:r>
        <w:rPr>
          <w:rFonts w:hint="eastAsia" w:ascii="仿宋_GB2312" w:hAnsi="仿宋_GB2312" w:eastAsia="仿宋_GB2312"/>
          <w:sz w:val="28"/>
          <w:szCs w:val="28"/>
        </w:rPr>
        <w:t>冰雪大世界分成比例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20%，商家每月保底租金0.5万元；</w:t>
      </w:r>
    </w:p>
    <w:p>
      <w:pPr>
        <w:numPr>
          <w:ilvl w:val="0"/>
          <w:numId w:val="0"/>
        </w:numPr>
        <w:spacing w:line="600" w:lineRule="exact"/>
        <w:ind w:firstLine="280" w:firstLineChars="100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（十二）套餐采购</w:t>
      </w:r>
    </w:p>
    <w:p>
      <w:pPr>
        <w:numPr>
          <w:ilvl w:val="0"/>
          <w:numId w:val="0"/>
        </w:numPr>
        <w:spacing w:line="600" w:lineRule="exact"/>
        <w:ind w:firstLine="560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结合套餐餐食具体内容及不同主题套餐，结算价含6%餐饮增值税专用发票约为：200元/套、270元/套、280元/套；</w:t>
      </w:r>
    </w:p>
    <w:p>
      <w:pPr>
        <w:numPr>
          <w:ilvl w:val="0"/>
          <w:numId w:val="0"/>
        </w:numPr>
        <w:spacing w:line="600" w:lineRule="exact"/>
        <w:ind w:firstLine="560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结合套餐餐食具体内容及不同主题套餐，结算价含增值税普通发票约为：189元/套、255元/套、264元/套。</w:t>
      </w:r>
    </w:p>
    <w:p>
      <w:pPr>
        <w:numPr>
          <w:ilvl w:val="0"/>
          <w:numId w:val="0"/>
        </w:numPr>
        <w:spacing w:line="600" w:lineRule="exact"/>
        <w:ind w:firstLine="560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按照统一结款时间结算，并按所提供发票类别对应金额及实际销售情况结款。</w:t>
      </w:r>
    </w:p>
    <w:p>
      <w:pPr>
        <w:numPr>
          <w:ilvl w:val="0"/>
          <w:numId w:val="0"/>
        </w:numPr>
        <w:spacing w:line="600" w:lineRule="exact"/>
        <w:ind w:firstLine="560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餐标如下：</w:t>
      </w:r>
    </w:p>
    <w:tbl>
      <w:tblPr>
        <w:tblStyle w:val="9"/>
        <w:tblpPr w:leftFromText="180" w:rightFromText="180" w:vertAnchor="text" w:horzAnchor="page" w:tblpX="1935" w:tblpY="415"/>
        <w:tblOverlap w:val="never"/>
        <w:tblW w:w="87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3703"/>
        <w:gridCol w:w="3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06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  <w:t>票种主题</w:t>
            </w:r>
          </w:p>
        </w:tc>
        <w:tc>
          <w:tcPr>
            <w:tcW w:w="3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  <w:t>商家套餐采购价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  <w:t>【含6%增值税专用发票】</w:t>
            </w:r>
          </w:p>
        </w:tc>
        <w:tc>
          <w:tcPr>
            <w:tcW w:w="33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  <w:t>商家套餐采购价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  <w:t>【含增值税普通发票】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  <w:t>爱情甜蜜主题包厢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  <w:t>200元/套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189元/套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  <w:t>商务摩登主题包厢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  <w:t>200元/套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189元/套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  <w:t>KTV主题嗨摩登嗨唱包厢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270元/套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255元/套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  <w:t>亲子欢乐主题包厢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280元/套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264元/套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60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十三</w:t>
      </w:r>
      <w:r>
        <w:rPr>
          <w:rFonts w:hint="eastAsia" w:ascii="仿宋_GB2312" w:hAnsi="仿宋_GB2312" w:eastAsia="仿宋_GB2312"/>
          <w:sz w:val="28"/>
          <w:szCs w:val="28"/>
        </w:rPr>
        <w:t>）位置信息</w:t>
      </w:r>
    </w:p>
    <w:p>
      <w:pPr>
        <w:jc w:val="both"/>
        <w:rPr>
          <w:rFonts w:ascii="仿宋_GB2312" w:hAnsi="仿宋_GB2312" w:eastAsia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/>
          <w:sz w:val="32"/>
          <w:szCs w:val="32"/>
          <w:lang w:val="en-US" w:eastAsia="zh-CN"/>
        </w:rPr>
        <w:drawing>
          <wp:inline distT="0" distB="0" distL="0" distR="0">
            <wp:extent cx="3994785" cy="2235835"/>
            <wp:effectExtent l="0" t="0" r="5715" b="12065"/>
            <wp:docPr id="1" name="_x0000_i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20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4785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二、报名所需提供材料</w:t>
      </w:r>
    </w:p>
    <w:tbl>
      <w:tblPr>
        <w:tblStyle w:val="2"/>
        <w:tblW w:w="9113" w:type="dxa"/>
        <w:tblInd w:w="-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665"/>
        <w:gridCol w:w="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76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摩天轮项目餐饮商家</w:t>
            </w:r>
          </w:p>
        </w:tc>
        <w:tc>
          <w:tcPr>
            <w:tcW w:w="76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8" w:type="dxa"/>
            <w:gridSpan w:val="2"/>
            <w:vAlign w:val="center"/>
          </w:tcPr>
          <w:p>
            <w:pPr>
              <w:ind w:firstLine="1920" w:firstLineChars="600"/>
              <w:jc w:val="both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  <w:t>食品经营许可证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8" w:type="dxa"/>
            <w:gridSpan w:val="2"/>
            <w:vAlign w:val="center"/>
          </w:tcPr>
          <w:p>
            <w:pPr>
              <w:ind w:firstLine="640" w:firstLineChars="200"/>
              <w:jc w:val="both"/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备餐间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设备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明细（设备名称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数量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金额）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套餐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清单（套餐内容/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 xml:space="preserve">图片示例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套餐价格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59" w:hRule="atLeast"/>
        </w:trPr>
        <w:tc>
          <w:tcPr>
            <w:tcW w:w="9090" w:type="dxa"/>
            <w:gridSpan w:val="2"/>
            <w:vAlign w:val="center"/>
          </w:tcPr>
          <w:p>
            <w:pPr>
              <w:spacing w:line="120" w:lineRule="auto"/>
              <w:jc w:val="left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注：1.所有营业执照注册必须满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年。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2.所有材料加盖公章，一式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份。（冰雪大世界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份，拍卖公司一份）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3.上报产品清单为经营期项目单价，严禁增项加价。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32"/>
                <w:szCs w:val="32"/>
              </w:rPr>
              <w:t>4.报名通过后需缴纳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32"/>
                <w:szCs w:val="32"/>
              </w:rPr>
              <w:t>万元保证金，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竞拍成功后，5个工作日向哈尔滨冰雪大世界股份有限公司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highlight w:val="none"/>
              </w:rPr>
              <w:t>交齐押金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一万元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5.报名时需携带所有证照原件。</w:t>
            </w:r>
          </w:p>
        </w:tc>
      </w:tr>
    </w:tbl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哈尔滨冰雪大世界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夏季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景区正在规划建设之中，本次拍卖除拍卖标的外，所有景观及外部环境可能发生临时调整，所示规划图纸仅供目前参考，最终以实际建成为准，所有商户最终不得以外部环境因素原因提出异议。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清 楚 知 晓 参 与 本 届 大 世 界 的 相 关 信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息 ， 愿 意 遵 守 景 区 各 项 规 定 ， 报 名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ind w:left="3360" w:firstLine="42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hint="eastAsia" w:ascii="仿宋_GB2312" w:hAnsi="仿宋_GB2312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第2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/>
          <w:sz w:val="30"/>
          <w:szCs w:val="30"/>
        </w:rPr>
        <w:t>届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哈尔滨国际啤酒节摩天轮餐饮项目</w:t>
      </w:r>
      <w:r>
        <w:rPr>
          <w:rFonts w:hint="eastAsia" w:ascii="黑体" w:hAnsi="黑体" w:eastAsia="黑体"/>
          <w:sz w:val="30"/>
          <w:szCs w:val="30"/>
        </w:rPr>
        <w:t>招商报名表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377"/>
        <w:gridCol w:w="1635"/>
        <w:gridCol w:w="3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报名经营项目位置</w:t>
            </w:r>
          </w:p>
        </w:tc>
        <w:tc>
          <w:tcPr>
            <w:tcW w:w="7013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报名企业信息</w:t>
            </w: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（拍卖、经营）</w:t>
            </w: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DJTv1m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ZDZhOGM3NzIzNGNmYjdhNmE2ZGQ1M2QwMTZlNTVjNzUifQ=="/>
  </w:docVars>
  <w:rsids>
    <w:rsidRoot w:val="00000000"/>
    <w:rsid w:val="01EE32FD"/>
    <w:rsid w:val="05601B2D"/>
    <w:rsid w:val="089B6C4D"/>
    <w:rsid w:val="0CFA0BCA"/>
    <w:rsid w:val="0D887163"/>
    <w:rsid w:val="15996DDC"/>
    <w:rsid w:val="17146F3F"/>
    <w:rsid w:val="26FB054E"/>
    <w:rsid w:val="2A4F11D1"/>
    <w:rsid w:val="2A9F0136"/>
    <w:rsid w:val="2ADD1841"/>
    <w:rsid w:val="35380BBF"/>
    <w:rsid w:val="3BD333EF"/>
    <w:rsid w:val="3DD60F75"/>
    <w:rsid w:val="407365AA"/>
    <w:rsid w:val="446E39FF"/>
    <w:rsid w:val="4BF86072"/>
    <w:rsid w:val="4DEA26DB"/>
    <w:rsid w:val="4DFA3899"/>
    <w:rsid w:val="549146B2"/>
    <w:rsid w:val="56505911"/>
    <w:rsid w:val="58AB6E46"/>
    <w:rsid w:val="5A5334F9"/>
    <w:rsid w:val="5D70084E"/>
    <w:rsid w:val="5F1C3C29"/>
    <w:rsid w:val="638D17CC"/>
    <w:rsid w:val="6470717E"/>
    <w:rsid w:val="69D1246D"/>
    <w:rsid w:val="702A6615"/>
    <w:rsid w:val="717C7162"/>
    <w:rsid w:val="75E33C54"/>
    <w:rsid w:val="79B243F6"/>
    <w:rsid w:val="7B286DFB"/>
    <w:rsid w:val="7C2D3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页眉1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7"/>
    <w:qFormat/>
    <w:uiPriority w:val="0"/>
    <w:rPr>
      <w:rFonts w:ascii="Calibri" w:hAnsi="Calibri"/>
      <w:kern w:val="2"/>
      <w:sz w:val="18"/>
      <w:szCs w:val="18"/>
    </w:rPr>
  </w:style>
  <w:style w:type="table" w:customStyle="1" w:styleId="9">
    <w:name w:val="网格型1"/>
    <w:basedOn w:val="5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1304</Words>
  <Characters>1361</Characters>
  <Lines>0</Lines>
  <Paragraphs>0</Paragraphs>
  <TotalTime>19</TotalTime>
  <ScaleCrop>false</ScaleCrop>
  <LinksUpToDate>false</LinksUpToDate>
  <CharactersWithSpaces>2874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2023-06-04T01:03:00Z</dcterms:created>
  <dc:creator>李小俏</dc:creator>
  <cp:lastModifiedBy>李小俏</cp:lastModifiedBy>
  <dcterms:modified xsi:type="dcterms:W3CDTF">2023-06-13T01:50:29Z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B93C8605A0954A5CBB4FF8885A32BB3A_12</vt:lpwstr>
  </property>
</Properties>
</file>